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</w:t>
      </w:r>
      <w:r w:rsidR="00C424AF">
        <w:rPr>
          <w:rFonts w:ascii="Tahoma" w:hAnsi="Tahoma" w:cs="Tahoma"/>
          <w:sz w:val="20"/>
          <w:szCs w:val="20"/>
          <w:lang w:val="en-US"/>
        </w:rPr>
        <w:t>kb</w:t>
      </w:r>
      <w:r w:rsidR="00C424AF" w:rsidRPr="00C424AF">
        <w:rPr>
          <w:rFonts w:ascii="Tahoma" w:hAnsi="Tahoma" w:cs="Tahoma"/>
          <w:sz w:val="20"/>
          <w:szCs w:val="20"/>
        </w:rPr>
        <w:t>-</w:t>
      </w:r>
      <w:r w:rsidR="00C424AF">
        <w:rPr>
          <w:rFonts w:ascii="Tahoma" w:hAnsi="Tahoma" w:cs="Tahoma"/>
          <w:sz w:val="20"/>
          <w:szCs w:val="20"/>
          <w:lang w:val="en-US"/>
        </w:rPr>
        <w:t>vityaz</w:t>
      </w:r>
      <w:r w:rsidR="00C424AF" w:rsidRPr="00C424AF">
        <w:rPr>
          <w:rFonts w:ascii="Tahoma" w:hAnsi="Tahoma" w:cs="Tahoma"/>
          <w:sz w:val="20"/>
          <w:szCs w:val="20"/>
        </w:rPr>
        <w:t>.</w:t>
      </w:r>
      <w:r w:rsidR="00C424AF">
        <w:rPr>
          <w:rFonts w:ascii="Tahoma" w:hAnsi="Tahoma" w:cs="Tahoma"/>
          <w:sz w:val="20"/>
          <w:szCs w:val="20"/>
          <w:lang w:val="en-US"/>
        </w:rPr>
        <w:t>com</w:t>
      </w:r>
      <w:r w:rsidR="00C424AF">
        <w:rPr>
          <w:rFonts w:ascii="Tahoma" w:hAnsi="Tahoma" w:cs="Tahoma"/>
          <w:sz w:val="20"/>
          <w:szCs w:val="20"/>
        </w:rPr>
        <w:t>,</w:t>
      </w:r>
      <w:r w:rsidR="00C424AF" w:rsidRPr="00C424AF">
        <w:rPr>
          <w:rFonts w:ascii="Tahoma" w:hAnsi="Tahoma" w:cs="Tahoma"/>
          <w:sz w:val="20"/>
          <w:szCs w:val="20"/>
        </w:rPr>
        <w:t xml:space="preserve"> </w:t>
      </w:r>
      <w:r w:rsidR="00C424AF">
        <w:rPr>
          <w:rFonts w:ascii="Tahoma" w:hAnsi="Tahoma" w:cs="Tahoma"/>
          <w:sz w:val="20"/>
          <w:szCs w:val="20"/>
          <w:lang w:val="en-US"/>
        </w:rPr>
        <w:t>kb</w:t>
      </w:r>
      <w:r w:rsidR="00C424AF" w:rsidRPr="00C424AF">
        <w:rPr>
          <w:rFonts w:ascii="Tahoma" w:hAnsi="Tahoma" w:cs="Tahoma"/>
          <w:sz w:val="20"/>
          <w:szCs w:val="20"/>
        </w:rPr>
        <w:t>-</w:t>
      </w:r>
      <w:r w:rsidR="00C424AF">
        <w:rPr>
          <w:rFonts w:ascii="Tahoma" w:hAnsi="Tahoma" w:cs="Tahoma"/>
          <w:sz w:val="20"/>
          <w:szCs w:val="20"/>
          <w:lang w:val="en-US"/>
        </w:rPr>
        <w:t>vityaz</w:t>
      </w:r>
      <w:r w:rsidR="00C424AF" w:rsidRPr="00C424AF">
        <w:rPr>
          <w:rFonts w:ascii="Tahoma" w:hAnsi="Tahoma" w:cs="Tahoma"/>
          <w:sz w:val="20"/>
          <w:szCs w:val="20"/>
        </w:rPr>
        <w:t>.</w:t>
      </w:r>
      <w:r w:rsidR="00C424AF">
        <w:rPr>
          <w:rFonts w:ascii="Tahoma" w:hAnsi="Tahoma" w:cs="Tahoma"/>
          <w:sz w:val="20"/>
          <w:szCs w:val="20"/>
          <w:lang w:val="en-US"/>
        </w:rPr>
        <w:t>ru</w:t>
      </w:r>
      <w:r w:rsidR="00C424AF">
        <w:rPr>
          <w:rFonts w:ascii="Tahoma" w:hAnsi="Tahoma" w:cs="Tahoma"/>
          <w:sz w:val="20"/>
          <w:szCs w:val="20"/>
        </w:rPr>
        <w:t xml:space="preserve"> </w:t>
      </w:r>
      <w:r w:rsidRPr="00C13298">
        <w:rPr>
          <w:rFonts w:ascii="Tahoma" w:hAnsi="Tahoma" w:cs="Tahoma"/>
          <w:color w:val="2E74B5" w:themeColor="accent1" w:themeShade="BF"/>
          <w:sz w:val="20"/>
          <w:szCs w:val="20"/>
        </w:rPr>
        <w:t xml:space="preserve"> </w:t>
      </w:r>
      <w:r w:rsidRPr="00D96E9D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7C05F7" w:rsidRDefault="00D96E9D">
      <w:pPr>
        <w:rPr>
          <w:rFonts w:ascii="Tahoma" w:hAnsi="Tahoma" w:cs="Tahoma"/>
          <w:b/>
          <w:sz w:val="20"/>
          <w:szCs w:val="20"/>
        </w:rPr>
      </w:pPr>
      <w:r w:rsidRPr="007C05F7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7C05F7">
        <w:rPr>
          <w:rFonts w:ascii="Tahoma" w:hAnsi="Tahoma" w:cs="Tahoma"/>
          <w:sz w:val="20"/>
          <w:szCs w:val="20"/>
        </w:rPr>
        <w:t>Сайт обеспечивает безопасность учетной записи Пользователя от несанкционированного доступа.</w:t>
      </w:r>
      <w:bookmarkStart w:id="0" w:name="_GoBack"/>
      <w:bookmarkEnd w:id="0"/>
      <w:r w:rsidRPr="00D96E9D">
        <w:rPr>
          <w:rFonts w:ascii="Tahoma" w:hAnsi="Tahoma" w:cs="Tahoma"/>
          <w:sz w:val="20"/>
          <w:szCs w:val="20"/>
        </w:rPr>
        <w:t xml:space="preserve">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577" w:rsidRDefault="008F5577" w:rsidP="00026503">
      <w:pPr>
        <w:spacing w:after="0" w:line="240" w:lineRule="auto"/>
      </w:pPr>
      <w:r>
        <w:separator/>
      </w:r>
    </w:p>
  </w:endnote>
  <w:endnote w:type="continuationSeparator" w:id="0">
    <w:p w:rsidR="008F5577" w:rsidRDefault="008F5577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577" w:rsidRDefault="008F5577" w:rsidP="00026503">
      <w:pPr>
        <w:spacing w:after="0" w:line="240" w:lineRule="auto"/>
      </w:pPr>
      <w:r>
        <w:separator/>
      </w:r>
    </w:p>
  </w:footnote>
  <w:footnote w:type="continuationSeparator" w:id="0">
    <w:p w:rsidR="008F5577" w:rsidRDefault="008F5577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9D"/>
    <w:rsid w:val="00026503"/>
    <w:rsid w:val="00282970"/>
    <w:rsid w:val="00733FAD"/>
    <w:rsid w:val="007C05F7"/>
    <w:rsid w:val="00826A4D"/>
    <w:rsid w:val="008F5577"/>
    <w:rsid w:val="00960F87"/>
    <w:rsid w:val="00A55912"/>
    <w:rsid w:val="00C13298"/>
    <w:rsid w:val="00C424AF"/>
    <w:rsid w:val="00CF3E53"/>
    <w:rsid w:val="00D96E9D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68BA5A8-E99F-42E3-85E5-B7AFABB5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Союз Витязь</cp:lastModifiedBy>
  <cp:revision>2</cp:revision>
  <dcterms:created xsi:type="dcterms:W3CDTF">2017-06-13T09:02:00Z</dcterms:created>
  <dcterms:modified xsi:type="dcterms:W3CDTF">2017-06-13T09:02:00Z</dcterms:modified>
</cp:coreProperties>
</file>